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Sport, zábava, umění, média, cestovní ruch a gastronomie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